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8C" w:rsidRDefault="00D41A8C" w:rsidP="008A5FCF">
      <w:pPr>
        <w:pStyle w:val="a7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rFonts w:ascii="方正小标宋简体" w:eastAsia="方正小标宋简体" w:hAnsi="Arial" w:cs="Arial"/>
          <w:sz w:val="44"/>
          <w:szCs w:val="44"/>
        </w:rPr>
      </w:pPr>
      <w:r w:rsidRPr="007809C8">
        <w:rPr>
          <w:rFonts w:ascii="方正小标宋简体" w:eastAsia="方正小标宋简体" w:hAnsi="Arial" w:cs="Arial" w:hint="eastAsia"/>
          <w:sz w:val="44"/>
          <w:szCs w:val="44"/>
        </w:rPr>
        <w:t>北京外事服务职业教育集团</w:t>
      </w:r>
    </w:p>
    <w:p w:rsidR="00D41A8C" w:rsidRDefault="00D41A8C" w:rsidP="008A5FCF">
      <w:pPr>
        <w:pStyle w:val="a7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rFonts w:ascii="方正小标宋简体" w:eastAsia="方正小标宋简体" w:hAnsi="Arial" w:cs="Arial" w:hint="eastAsia"/>
          <w:sz w:val="44"/>
          <w:szCs w:val="44"/>
        </w:rPr>
      </w:pPr>
      <w:r w:rsidRPr="007809C8">
        <w:rPr>
          <w:rFonts w:ascii="方正小标宋简体" w:eastAsia="方正小标宋简体" w:hAnsi="Arial" w:cs="Arial" w:hint="eastAsia"/>
          <w:sz w:val="44"/>
          <w:szCs w:val="44"/>
        </w:rPr>
        <w:t>2016年工作计划</w:t>
      </w:r>
    </w:p>
    <w:p w:rsidR="007805F0" w:rsidRPr="007805F0" w:rsidRDefault="007805F0" w:rsidP="007805F0">
      <w:pPr>
        <w:pStyle w:val="a7"/>
        <w:shd w:val="clear" w:color="auto" w:fill="FFFFFF"/>
        <w:spacing w:beforeLines="100" w:beforeAutospacing="0" w:afterLines="100" w:afterAutospacing="0" w:line="420" w:lineRule="atLeast"/>
        <w:ind w:firstLine="420"/>
        <w:jc w:val="center"/>
        <w:rPr>
          <w:rFonts w:ascii="仿宋" w:eastAsia="仿宋" w:hAnsi="仿宋" w:cs="Arial"/>
          <w:sz w:val="32"/>
          <w:szCs w:val="44"/>
        </w:rPr>
      </w:pPr>
      <w:r w:rsidRPr="007805F0">
        <w:rPr>
          <w:rFonts w:ascii="仿宋" w:eastAsia="仿宋" w:hAnsi="仿宋" w:cs="Arial" w:hint="eastAsia"/>
          <w:sz w:val="32"/>
          <w:szCs w:val="44"/>
        </w:rPr>
        <w:t>（征求意见稿）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贯彻落实</w:t>
      </w:r>
      <w:r w:rsidRPr="00D41A8C">
        <w:rPr>
          <w:rFonts w:ascii="仿宋" w:eastAsia="仿宋" w:hAnsi="仿宋"/>
          <w:sz w:val="32"/>
          <w:szCs w:val="32"/>
        </w:rPr>
        <w:t>十八届</w:t>
      </w:r>
      <w:r w:rsidRPr="00D41A8C">
        <w:rPr>
          <w:rFonts w:ascii="仿宋" w:eastAsia="仿宋" w:hAnsi="仿宋" w:hint="eastAsia"/>
          <w:sz w:val="32"/>
          <w:szCs w:val="32"/>
        </w:rPr>
        <w:t>五</w:t>
      </w:r>
      <w:r w:rsidRPr="00D41A8C">
        <w:rPr>
          <w:rFonts w:ascii="仿宋" w:eastAsia="仿宋" w:hAnsi="仿宋"/>
          <w:sz w:val="32"/>
          <w:szCs w:val="32"/>
        </w:rPr>
        <w:t>中全会精神为主线，</w:t>
      </w:r>
      <w:r w:rsidRPr="00D41A8C">
        <w:rPr>
          <w:rFonts w:ascii="仿宋" w:eastAsia="仿宋" w:hAnsi="仿宋" w:hint="eastAsia"/>
          <w:sz w:val="32"/>
          <w:szCs w:val="32"/>
        </w:rPr>
        <w:t>根据北京外事服务职业教育集团（以下简称“集团”）工作宗旨，</w:t>
      </w:r>
      <w:r w:rsidRPr="00D41A8C">
        <w:rPr>
          <w:rFonts w:ascii="仿宋" w:eastAsia="仿宋" w:hAnsi="仿宋"/>
          <w:sz w:val="32"/>
          <w:szCs w:val="32"/>
        </w:rPr>
        <w:t>以创建特色型职教集团为目标，</w:t>
      </w:r>
      <w:r w:rsidRPr="00D41A8C">
        <w:rPr>
          <w:rFonts w:ascii="仿宋" w:eastAsia="仿宋" w:hAnsi="仿宋" w:hint="eastAsia"/>
          <w:sz w:val="32"/>
          <w:szCs w:val="32"/>
        </w:rPr>
        <w:t>加强集团内部建设，形成集团建设良好开局。</w:t>
      </w:r>
      <w:r w:rsidRPr="00D41A8C">
        <w:rPr>
          <w:rFonts w:ascii="仿宋" w:eastAsia="仿宋" w:hAnsi="仿宋"/>
          <w:sz w:val="32"/>
          <w:szCs w:val="32"/>
        </w:rPr>
        <w:t>努力开创集团工作新局面。</w:t>
      </w:r>
    </w:p>
    <w:p w:rsidR="00D41A8C" w:rsidRPr="00981513" w:rsidRDefault="00D41A8C" w:rsidP="00981513">
      <w:pPr>
        <w:spacing w:after="0" w:line="460" w:lineRule="exact"/>
        <w:rPr>
          <w:rFonts w:ascii="仿宋" w:eastAsia="仿宋" w:hAnsi="仿宋"/>
          <w:b/>
          <w:sz w:val="32"/>
          <w:szCs w:val="32"/>
        </w:rPr>
      </w:pPr>
      <w:r w:rsidRPr="00981513">
        <w:rPr>
          <w:rFonts w:ascii="仿宋" w:eastAsia="仿宋" w:hAnsi="仿宋" w:hint="eastAsia"/>
          <w:b/>
          <w:sz w:val="32"/>
          <w:szCs w:val="32"/>
        </w:rPr>
        <w:t>一、</w:t>
      </w:r>
      <w:r w:rsidRPr="00981513">
        <w:rPr>
          <w:rFonts w:ascii="仿宋" w:eastAsia="仿宋" w:hAnsi="仿宋"/>
          <w:b/>
          <w:sz w:val="32"/>
          <w:szCs w:val="32"/>
        </w:rPr>
        <w:t>搭建交流平台，促</w:t>
      </w:r>
      <w:r w:rsidRPr="00981513">
        <w:rPr>
          <w:rFonts w:ascii="仿宋" w:eastAsia="仿宋" w:hAnsi="仿宋" w:hint="eastAsia"/>
          <w:b/>
          <w:sz w:val="32"/>
          <w:szCs w:val="32"/>
        </w:rPr>
        <w:t>进集团成员的</w:t>
      </w:r>
      <w:r w:rsidRPr="00981513">
        <w:rPr>
          <w:rFonts w:ascii="仿宋" w:eastAsia="仿宋" w:hAnsi="仿宋"/>
          <w:b/>
          <w:sz w:val="32"/>
          <w:szCs w:val="32"/>
        </w:rPr>
        <w:t>合作与交流</w:t>
      </w:r>
      <w:r w:rsidRPr="00981513">
        <w:rPr>
          <w:rFonts w:ascii="宋体" w:eastAsia="宋体" w:hAnsi="宋体" w:cs="宋体" w:hint="eastAsia"/>
          <w:b/>
          <w:sz w:val="32"/>
          <w:szCs w:val="32"/>
        </w:rPr>
        <w:t> 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1.加强校际交流活动，增进成员校之间的了解。本年度主要开展集团成立大会（4月）、国家职业教育宣传周活动（5月）、申奥纪念一周年活动或迎冬奥五周年活动纪念等活动，促进成员校互访与交流。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2.积极依托集团企业优势，创新人才培养模式，加强与普通高校、高职院校的合作，开展跨学段校企深度合作模式的研究。提升服务社会服务能力，开展教师专业实践和学生合作培养，通过集团合作，共同培养学生，形成多方共赢的局面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3.加强在招生方面的合作，跨地区开展人才培养的探索。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4.加强国际交流，开展本集团与荷兰蒙特里安职业教育集团的学生交流与教师交流。</w:t>
      </w:r>
    </w:p>
    <w:p w:rsidR="00D41A8C" w:rsidRPr="00981513" w:rsidRDefault="00D41A8C" w:rsidP="00981513">
      <w:pPr>
        <w:spacing w:after="0" w:line="460" w:lineRule="exact"/>
        <w:rPr>
          <w:rFonts w:ascii="仿宋" w:eastAsia="仿宋" w:hAnsi="仿宋"/>
          <w:b/>
          <w:sz w:val="32"/>
          <w:szCs w:val="32"/>
        </w:rPr>
      </w:pPr>
      <w:r w:rsidRPr="00981513">
        <w:rPr>
          <w:rFonts w:ascii="仿宋" w:eastAsia="仿宋" w:hAnsi="仿宋" w:hint="eastAsia"/>
          <w:b/>
          <w:sz w:val="32"/>
          <w:szCs w:val="32"/>
        </w:rPr>
        <w:t>二、</w:t>
      </w:r>
      <w:r w:rsidRPr="00981513">
        <w:rPr>
          <w:rFonts w:ascii="仿宋" w:eastAsia="仿宋" w:hAnsi="仿宋"/>
          <w:b/>
          <w:sz w:val="32"/>
          <w:szCs w:val="32"/>
        </w:rPr>
        <w:t>加强职业教育科学研究，</w:t>
      </w:r>
      <w:r w:rsidRPr="00981513">
        <w:rPr>
          <w:rFonts w:ascii="仿宋" w:eastAsia="仿宋" w:hAnsi="仿宋" w:hint="eastAsia"/>
          <w:b/>
          <w:sz w:val="32"/>
          <w:szCs w:val="32"/>
        </w:rPr>
        <w:t>促进集团成员专业发展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1.探索职业教育集团机制建设，开展</w:t>
      </w:r>
      <w:r w:rsidRPr="00D41A8C">
        <w:rPr>
          <w:rFonts w:ascii="仿宋" w:eastAsia="仿宋" w:hAnsi="仿宋"/>
          <w:sz w:val="32"/>
          <w:szCs w:val="32"/>
        </w:rPr>
        <w:t>“职业教育集团运行机制研究”，切实加强职教集团体制机制建设，充分发挥职业教育集团在校企合作</w:t>
      </w:r>
      <w:r w:rsidRPr="00D41A8C">
        <w:rPr>
          <w:rFonts w:ascii="仿宋" w:eastAsia="仿宋" w:hAnsi="仿宋" w:hint="eastAsia"/>
          <w:sz w:val="32"/>
          <w:szCs w:val="32"/>
        </w:rPr>
        <w:t>、人才培养、教师成长等方面</w:t>
      </w:r>
      <w:r w:rsidRPr="00D41A8C">
        <w:rPr>
          <w:rFonts w:ascii="仿宋" w:eastAsia="仿宋" w:hAnsi="仿宋"/>
          <w:sz w:val="32"/>
          <w:szCs w:val="32"/>
        </w:rPr>
        <w:t>的作用</w:t>
      </w:r>
      <w:r w:rsidRPr="00D41A8C">
        <w:rPr>
          <w:rFonts w:ascii="仿宋" w:eastAsia="仿宋" w:hAnsi="仿宋" w:hint="eastAsia"/>
          <w:sz w:val="32"/>
          <w:szCs w:val="32"/>
        </w:rPr>
        <w:t>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lastRenderedPageBreak/>
        <w:t>2.加强专业建设，</w:t>
      </w:r>
      <w:r w:rsidRPr="00D41A8C">
        <w:rPr>
          <w:rFonts w:ascii="仿宋" w:eastAsia="仿宋" w:hAnsi="仿宋"/>
          <w:sz w:val="32"/>
          <w:szCs w:val="32"/>
        </w:rPr>
        <w:t>聘请</w:t>
      </w:r>
      <w:r w:rsidRPr="00D41A8C">
        <w:rPr>
          <w:rFonts w:ascii="仿宋" w:eastAsia="仿宋" w:hAnsi="仿宋" w:hint="eastAsia"/>
          <w:sz w:val="32"/>
          <w:szCs w:val="32"/>
        </w:rPr>
        <w:t>行</w:t>
      </w:r>
      <w:r w:rsidRPr="00D41A8C">
        <w:rPr>
          <w:rFonts w:ascii="仿宋" w:eastAsia="仿宋" w:hAnsi="仿宋"/>
          <w:sz w:val="32"/>
          <w:szCs w:val="32"/>
        </w:rPr>
        <w:t>业专家</w:t>
      </w:r>
      <w:r w:rsidRPr="00D41A8C">
        <w:rPr>
          <w:rFonts w:ascii="仿宋" w:eastAsia="仿宋" w:hAnsi="仿宋" w:hint="eastAsia"/>
          <w:sz w:val="32"/>
          <w:szCs w:val="32"/>
        </w:rPr>
        <w:t>、企业专家</w:t>
      </w:r>
      <w:r w:rsidRPr="00D41A8C">
        <w:rPr>
          <w:rFonts w:ascii="仿宋" w:eastAsia="仿宋" w:hAnsi="仿宋"/>
          <w:sz w:val="32"/>
          <w:szCs w:val="32"/>
        </w:rPr>
        <w:t>参与职业院校课程建设和教学，</w:t>
      </w:r>
      <w:r w:rsidRPr="00D41A8C">
        <w:rPr>
          <w:rFonts w:ascii="仿宋" w:eastAsia="仿宋" w:hAnsi="仿宋" w:hint="eastAsia"/>
          <w:sz w:val="32"/>
          <w:szCs w:val="32"/>
        </w:rPr>
        <w:t>开展专业教学标准等专题培训。加强集团内部教学交流。（5月份、10月份）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3.促进集团资源共享，在集团成员校同意的前提下，共享集团实训基地、信息化教学资源。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4.加强职业教育德育研究，开展旅游服务类专业人才职业素养培养的专题研讨。</w:t>
      </w:r>
    </w:p>
    <w:p w:rsidR="00D41A8C" w:rsidRPr="00981513" w:rsidRDefault="00D41A8C" w:rsidP="00981513">
      <w:pPr>
        <w:spacing w:after="0" w:line="460" w:lineRule="exact"/>
        <w:rPr>
          <w:rFonts w:ascii="仿宋" w:eastAsia="仿宋" w:hAnsi="仿宋"/>
          <w:b/>
          <w:sz w:val="32"/>
          <w:szCs w:val="32"/>
        </w:rPr>
      </w:pPr>
      <w:r w:rsidRPr="00981513">
        <w:rPr>
          <w:rFonts w:ascii="仿宋" w:eastAsia="仿宋" w:hAnsi="仿宋" w:hint="eastAsia"/>
          <w:b/>
          <w:sz w:val="32"/>
          <w:szCs w:val="32"/>
        </w:rPr>
        <w:t>三、加强集团宣传，扩大集团的影响力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1.</w:t>
      </w:r>
      <w:r w:rsidRPr="00D41A8C">
        <w:rPr>
          <w:rFonts w:ascii="仿宋" w:eastAsia="仿宋" w:hAnsi="仿宋"/>
          <w:sz w:val="32"/>
          <w:szCs w:val="32"/>
        </w:rPr>
        <w:t>做好《</w:t>
      </w:r>
      <w:r w:rsidRPr="00D41A8C">
        <w:rPr>
          <w:rFonts w:ascii="仿宋" w:eastAsia="仿宋" w:hAnsi="仿宋" w:hint="eastAsia"/>
          <w:sz w:val="32"/>
          <w:szCs w:val="32"/>
        </w:rPr>
        <w:t>外事</w:t>
      </w:r>
      <w:r w:rsidRPr="00D41A8C">
        <w:rPr>
          <w:rFonts w:ascii="仿宋" w:eastAsia="仿宋" w:hAnsi="仿宋"/>
          <w:sz w:val="32"/>
          <w:szCs w:val="32"/>
        </w:rPr>
        <w:t>职业教育集团简讯》的编辑和发行，</w:t>
      </w:r>
      <w:r w:rsidRPr="00D41A8C">
        <w:rPr>
          <w:rFonts w:ascii="仿宋" w:eastAsia="仿宋" w:hAnsi="仿宋" w:hint="eastAsia"/>
          <w:sz w:val="32"/>
          <w:szCs w:val="32"/>
        </w:rPr>
        <w:t>建立集团微信平台，</w:t>
      </w:r>
      <w:r w:rsidRPr="00D41A8C">
        <w:rPr>
          <w:rFonts w:ascii="仿宋" w:eastAsia="仿宋" w:hAnsi="仿宋"/>
          <w:sz w:val="32"/>
          <w:szCs w:val="32"/>
        </w:rPr>
        <w:t>集团网站</w:t>
      </w:r>
      <w:r w:rsidRPr="00D41A8C">
        <w:rPr>
          <w:rFonts w:ascii="仿宋" w:eastAsia="仿宋" w:hAnsi="仿宋" w:hint="eastAsia"/>
          <w:sz w:val="32"/>
          <w:szCs w:val="32"/>
        </w:rPr>
        <w:t>链接，</w:t>
      </w:r>
      <w:r w:rsidRPr="00D41A8C">
        <w:rPr>
          <w:rFonts w:ascii="仿宋" w:eastAsia="仿宋" w:hAnsi="仿宋"/>
          <w:sz w:val="32"/>
          <w:szCs w:val="32"/>
        </w:rPr>
        <w:t>博客运行维护工作，增加宣传的深度和广度，做到及时准确。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2.</w:t>
      </w:r>
      <w:r w:rsidR="008838ED">
        <w:rPr>
          <w:rFonts w:ascii="仿宋" w:eastAsia="仿宋" w:hAnsi="仿宋"/>
          <w:sz w:val="32"/>
          <w:szCs w:val="32"/>
        </w:rPr>
        <w:t>积极向上级推荐集团及</w:t>
      </w:r>
      <w:r w:rsidRPr="00D41A8C">
        <w:rPr>
          <w:rFonts w:ascii="仿宋" w:eastAsia="仿宋" w:hAnsi="仿宋"/>
          <w:sz w:val="32"/>
          <w:szCs w:val="32"/>
        </w:rPr>
        <w:t>成员单位通过校企合作取得的工作成效和经验，增加集团整体在全省、全国的影响力。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3.加强集团宣传，设计集团文化标识。</w:t>
      </w:r>
    </w:p>
    <w:p w:rsidR="00D41A8C" w:rsidRPr="00981513" w:rsidRDefault="00D41A8C" w:rsidP="00981513">
      <w:pPr>
        <w:spacing w:after="0" w:line="460" w:lineRule="exact"/>
        <w:rPr>
          <w:rFonts w:ascii="仿宋" w:eastAsia="仿宋" w:hAnsi="仿宋"/>
          <w:b/>
          <w:sz w:val="32"/>
          <w:szCs w:val="32"/>
        </w:rPr>
      </w:pPr>
      <w:r w:rsidRPr="00981513">
        <w:rPr>
          <w:rFonts w:ascii="仿宋" w:eastAsia="仿宋" w:hAnsi="仿宋" w:hint="eastAsia"/>
          <w:b/>
          <w:sz w:val="32"/>
          <w:szCs w:val="32"/>
        </w:rPr>
        <w:t>四、加强集团自身建设，保证集团良性发展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1.探索职业教育集团机制建设，开展</w:t>
      </w:r>
      <w:r w:rsidRPr="00D41A8C">
        <w:rPr>
          <w:rFonts w:ascii="仿宋" w:eastAsia="仿宋" w:hAnsi="仿宋"/>
          <w:sz w:val="32"/>
          <w:szCs w:val="32"/>
        </w:rPr>
        <w:t>“职业教育集团运行机制研究”，切实加强职教集团体制机制建设，充分发挥职业教育集团在校企合作</w:t>
      </w:r>
      <w:r w:rsidRPr="00D41A8C">
        <w:rPr>
          <w:rFonts w:ascii="仿宋" w:eastAsia="仿宋" w:hAnsi="仿宋" w:hint="eastAsia"/>
          <w:sz w:val="32"/>
          <w:szCs w:val="32"/>
        </w:rPr>
        <w:t>、人才培养、教师成长等方面</w:t>
      </w:r>
      <w:r w:rsidRPr="00D41A8C">
        <w:rPr>
          <w:rFonts w:ascii="仿宋" w:eastAsia="仿宋" w:hAnsi="仿宋"/>
          <w:sz w:val="32"/>
          <w:szCs w:val="32"/>
        </w:rPr>
        <w:t>的作用</w:t>
      </w:r>
      <w:r w:rsidRPr="00D41A8C">
        <w:rPr>
          <w:rFonts w:ascii="仿宋" w:eastAsia="仿宋" w:hAnsi="仿宋" w:hint="eastAsia"/>
          <w:sz w:val="32"/>
          <w:szCs w:val="32"/>
        </w:rPr>
        <w:t>。</w:t>
      </w:r>
    </w:p>
    <w:p w:rsidR="00D41A8C" w:rsidRP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2.</w:t>
      </w:r>
      <w:r w:rsidRPr="00D41A8C">
        <w:rPr>
          <w:rFonts w:ascii="仿宋" w:eastAsia="仿宋" w:hAnsi="仿宋"/>
          <w:sz w:val="32"/>
          <w:szCs w:val="32"/>
        </w:rPr>
        <w:t>适当扩展集团规模。规范准入制度，201</w:t>
      </w:r>
      <w:r w:rsidRPr="00D41A8C">
        <w:rPr>
          <w:rFonts w:ascii="仿宋" w:eastAsia="仿宋" w:hAnsi="仿宋" w:hint="eastAsia"/>
          <w:sz w:val="32"/>
          <w:szCs w:val="32"/>
        </w:rPr>
        <w:t>6</w:t>
      </w:r>
      <w:r w:rsidRPr="00D41A8C">
        <w:rPr>
          <w:rFonts w:ascii="仿宋" w:eastAsia="仿宋" w:hAnsi="仿宋"/>
          <w:sz w:val="32"/>
          <w:szCs w:val="32"/>
        </w:rPr>
        <w:t>年计划增加集团成员单位</w:t>
      </w:r>
      <w:r w:rsidRPr="00D41A8C">
        <w:rPr>
          <w:rFonts w:ascii="仿宋" w:eastAsia="仿宋" w:hAnsi="仿宋" w:hint="eastAsia"/>
          <w:sz w:val="32"/>
          <w:szCs w:val="32"/>
        </w:rPr>
        <w:t>3-4</w:t>
      </w:r>
      <w:r w:rsidRPr="00D41A8C">
        <w:rPr>
          <w:rFonts w:ascii="仿宋" w:eastAsia="仿宋" w:hAnsi="仿宋"/>
          <w:sz w:val="32"/>
          <w:szCs w:val="32"/>
        </w:rPr>
        <w:t>家, 以优化集团结构，提高集团整体的实力。</w:t>
      </w:r>
    </w:p>
    <w:p w:rsidR="00D41A8C" w:rsidRDefault="00D41A8C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A8C">
        <w:rPr>
          <w:rFonts w:ascii="仿宋" w:eastAsia="仿宋" w:hAnsi="仿宋" w:hint="eastAsia"/>
          <w:sz w:val="32"/>
          <w:szCs w:val="32"/>
        </w:rPr>
        <w:t>3.加强集团秘书处建设，集团成员校指定1名理事或1 名工作人员负责日常联系。</w:t>
      </w:r>
      <w:r w:rsidRPr="00D41A8C">
        <w:rPr>
          <w:rFonts w:ascii="仿宋" w:eastAsia="仿宋" w:hAnsi="仿宋"/>
          <w:sz w:val="32"/>
          <w:szCs w:val="32"/>
        </w:rPr>
        <w:t>扩大对外联络，做好各项工作，更好地服务集团内各成员单位。</w:t>
      </w:r>
    </w:p>
    <w:p w:rsidR="008838ED" w:rsidRPr="00D41A8C" w:rsidRDefault="008838ED" w:rsidP="00981513">
      <w:pPr>
        <w:spacing w:after="0"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C4568" w:rsidRDefault="00981513" w:rsidP="00981513">
      <w:pPr>
        <w:spacing w:line="460" w:lineRule="exact"/>
        <w:jc w:val="right"/>
        <w:rPr>
          <w:rFonts w:ascii="仿宋" w:eastAsia="仿宋" w:hAnsi="仿宋"/>
        </w:rPr>
      </w:pPr>
      <w:r>
        <w:rPr>
          <w:rFonts w:hint="eastAsia"/>
        </w:rPr>
        <w:t xml:space="preserve">                                                                           </w:t>
      </w:r>
      <w:r w:rsidRPr="00981513">
        <w:rPr>
          <w:rFonts w:ascii="仿宋" w:eastAsia="仿宋" w:hAnsi="仿宋" w:hint="eastAsia"/>
          <w:sz w:val="32"/>
        </w:rPr>
        <w:t xml:space="preserve">   2014年4月14日</w:t>
      </w:r>
    </w:p>
    <w:p w:rsidR="0085616C" w:rsidRPr="00EC4568" w:rsidRDefault="0085616C" w:rsidP="00EC4568">
      <w:pPr>
        <w:jc w:val="right"/>
        <w:rPr>
          <w:rFonts w:ascii="仿宋" w:eastAsia="仿宋" w:hAnsi="仿宋"/>
        </w:rPr>
      </w:pPr>
    </w:p>
    <w:sectPr w:rsidR="0085616C" w:rsidRPr="00EC4568" w:rsidSect="00833D68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3A" w:rsidRDefault="00972E3A" w:rsidP="00177D5D">
      <w:pPr>
        <w:spacing w:after="0"/>
      </w:pPr>
      <w:r>
        <w:separator/>
      </w:r>
    </w:p>
  </w:endnote>
  <w:endnote w:type="continuationSeparator" w:id="0">
    <w:p w:rsidR="00972E3A" w:rsidRDefault="00972E3A" w:rsidP="00177D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C37" w:rsidRDefault="00AB1705" w:rsidP="00202C37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6" type="#_x0000_t202" style="position:absolute;left:0;text-align:left;margin-left:-75.65pt;margin-top:8.05pt;width:165.65pt;height:70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LWggIAAA8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" stroked="f">
          <v:textbox style="mso-fit-shape-to-text:t">
            <w:txbxContent>
              <w:p w:rsidR="00833D68" w:rsidRPr="00833D68" w:rsidRDefault="00833D68" w:rsidP="00833D68">
                <w:pPr>
                  <w:spacing w:line="220" w:lineRule="exac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秘书处</w:t>
                </w:r>
                <w:r w:rsidRPr="00833D68">
                  <w:rPr>
                    <w:rFonts w:hint="eastAsia"/>
                    <w:sz w:val="18"/>
                    <w:szCs w:val="18"/>
                  </w:rPr>
                  <w:t>电话：</w:t>
                </w:r>
                <w:r w:rsidRPr="00833D68">
                  <w:rPr>
                    <w:rFonts w:hint="eastAsia"/>
                    <w:sz w:val="18"/>
                    <w:szCs w:val="18"/>
                  </w:rPr>
                  <w:t>010-66164731</w:t>
                </w:r>
              </w:p>
              <w:p w:rsidR="00833D68" w:rsidRPr="00833D68" w:rsidRDefault="00833D68" w:rsidP="00833D68">
                <w:pPr>
                  <w:spacing w:line="220" w:lineRule="exact"/>
                  <w:ind w:firstLineChars="300" w:firstLine="540"/>
                  <w:rPr>
                    <w:sz w:val="18"/>
                    <w:szCs w:val="18"/>
                  </w:rPr>
                </w:pPr>
                <w:r w:rsidRPr="00833D68">
                  <w:rPr>
                    <w:rFonts w:hint="eastAsia"/>
                    <w:sz w:val="18"/>
                    <w:szCs w:val="18"/>
                  </w:rPr>
                  <w:t>传真：</w:t>
                </w:r>
                <w:r w:rsidRPr="00833D68">
                  <w:rPr>
                    <w:rFonts w:hint="eastAsia"/>
                    <w:sz w:val="18"/>
                    <w:szCs w:val="18"/>
                  </w:rPr>
                  <w:t>010-66012111</w:t>
                </w:r>
              </w:p>
              <w:p w:rsidR="00833D68" w:rsidRDefault="00833D68" w:rsidP="00833D68">
                <w:pPr>
                  <w:spacing w:line="220" w:lineRule="exact"/>
                  <w:ind w:firstLineChars="300" w:firstLine="540"/>
                </w:pPr>
                <w:r w:rsidRPr="00833D68">
                  <w:rPr>
                    <w:rFonts w:hint="eastAsia"/>
                    <w:sz w:val="18"/>
                    <w:szCs w:val="18"/>
                  </w:rPr>
                  <w:t>邮箱：</w:t>
                </w:r>
                <w:r w:rsidR="000D3119">
                  <w:rPr>
                    <w:rFonts w:hint="eastAsia"/>
                    <w:sz w:val="18"/>
                    <w:szCs w:val="18"/>
                  </w:rPr>
                  <w:t>waishi</w:t>
                </w:r>
                <w:r w:rsidRPr="00833D68">
                  <w:rPr>
                    <w:rFonts w:hint="eastAsia"/>
                    <w:sz w:val="18"/>
                    <w:szCs w:val="18"/>
                  </w:rPr>
                  <w:t>jituan@126.com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left:0;text-align:left;margin-left:-96pt;margin-top:.65pt;width:606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" strokecolor="#bfbfbf [2412]"/>
      </w:pict>
    </w:r>
  </w:p>
  <w:p w:rsidR="00833D68" w:rsidRDefault="00833D68" w:rsidP="00833D68">
    <w:pPr>
      <w:pStyle w:val="a4"/>
      <w:jc w:val="right"/>
    </w:pPr>
  </w:p>
  <w:p w:rsidR="00833D68" w:rsidRDefault="00833D68" w:rsidP="00202C37">
    <w:pPr>
      <w:pStyle w:val="a4"/>
      <w:jc w:val="right"/>
    </w:pPr>
  </w:p>
  <w:p w:rsidR="00202C37" w:rsidRDefault="00202C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3A" w:rsidRDefault="00972E3A" w:rsidP="00177D5D">
      <w:pPr>
        <w:spacing w:after="0"/>
      </w:pPr>
      <w:r>
        <w:separator/>
      </w:r>
    </w:p>
  </w:footnote>
  <w:footnote w:type="continuationSeparator" w:id="0">
    <w:p w:rsidR="00972E3A" w:rsidRDefault="00972E3A" w:rsidP="00177D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5D" w:rsidRPr="00202C37" w:rsidRDefault="00AB1705" w:rsidP="00177D5D">
    <w:pPr>
      <w:pStyle w:val="a3"/>
      <w:pBdr>
        <w:bottom w:val="none" w:sz="0" w:space="0" w:color="auto"/>
      </w:pBdr>
      <w:rPr>
        <w:rFonts w:ascii="黑体" w:eastAsia="黑体" w:hAnsi="黑体"/>
        <w:color w:val="FF0000"/>
        <w:sz w:val="52"/>
        <w:szCs w:val="52"/>
      </w:rPr>
    </w:pPr>
    <w:r>
      <w:rPr>
        <w:rFonts w:ascii="黑体" w:eastAsia="黑体" w:hAnsi="黑体"/>
        <w:noProof/>
        <w:color w:val="FF0000"/>
        <w:sz w:val="52"/>
        <w:szCs w:val="5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7" type="#_x0000_t32" style="position:absolute;left:0;text-align:left;margin-left:-33pt;margin-top:41.85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nEIQIAADwEAAAOAAAAZHJzL2Uyb0RvYy54bWysU82O2yAQvlfqOyDuie2sky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" strokecolor="red" strokeweight="1.5pt"/>
      </w:pict>
    </w:r>
    <w:r w:rsidR="00177D5D" w:rsidRPr="00202C37">
      <w:rPr>
        <w:rFonts w:ascii="黑体" w:eastAsia="黑体" w:hAnsi="黑体" w:hint="eastAsia"/>
        <w:color w:val="FF0000"/>
        <w:sz w:val="52"/>
        <w:szCs w:val="52"/>
      </w:rPr>
      <w:t>北京外事服务职业教育集团</w:t>
    </w:r>
  </w:p>
  <w:p w:rsidR="00177D5D" w:rsidRDefault="00177D5D" w:rsidP="00177D5D">
    <w:pPr>
      <w:pStyle w:val="a3"/>
      <w:pBdr>
        <w:bottom w:val="none" w:sz="0" w:space="0" w:color="auto"/>
      </w:pBdr>
      <w:tabs>
        <w:tab w:val="left" w:pos="3105"/>
      </w:tabs>
      <w:jc w:val="lef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8D0"/>
    <w:multiLevelType w:val="hybridMultilevel"/>
    <w:tmpl w:val="6C402FA0"/>
    <w:lvl w:ilvl="0" w:tplc="6574AE42">
      <w:start w:val="2"/>
      <w:numFmt w:val="japaneseCounting"/>
      <w:lvlText w:val="%1、"/>
      <w:lvlJc w:val="left"/>
      <w:pPr>
        <w:ind w:left="622" w:hanging="480"/>
      </w:pPr>
      <w:rPr>
        <w:rFonts w:hint="default"/>
        <w:color w:val="000000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3BB524D"/>
    <w:multiLevelType w:val="hybridMultilevel"/>
    <w:tmpl w:val="30CEA526"/>
    <w:lvl w:ilvl="0" w:tplc="CBAE65F8">
      <w:start w:val="1"/>
      <w:numFmt w:val="japaneseCount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00B"/>
    <w:rsid w:val="000A2A6B"/>
    <w:rsid w:val="000D3119"/>
    <w:rsid w:val="000F5237"/>
    <w:rsid w:val="00112F94"/>
    <w:rsid w:val="0012242F"/>
    <w:rsid w:val="00177D5D"/>
    <w:rsid w:val="00193642"/>
    <w:rsid w:val="001C7B39"/>
    <w:rsid w:val="00202C37"/>
    <w:rsid w:val="0021499A"/>
    <w:rsid w:val="002347EF"/>
    <w:rsid w:val="00280E22"/>
    <w:rsid w:val="00323B43"/>
    <w:rsid w:val="00361E59"/>
    <w:rsid w:val="00362D85"/>
    <w:rsid w:val="003C0BC9"/>
    <w:rsid w:val="003D37D8"/>
    <w:rsid w:val="003E6C0E"/>
    <w:rsid w:val="003F5592"/>
    <w:rsid w:val="00426133"/>
    <w:rsid w:val="004266C7"/>
    <w:rsid w:val="004358AB"/>
    <w:rsid w:val="004A20FD"/>
    <w:rsid w:val="004F74E4"/>
    <w:rsid w:val="0051533E"/>
    <w:rsid w:val="00590C70"/>
    <w:rsid w:val="005A3031"/>
    <w:rsid w:val="005D03BD"/>
    <w:rsid w:val="00655EDD"/>
    <w:rsid w:val="0066096B"/>
    <w:rsid w:val="00666ADD"/>
    <w:rsid w:val="00706FB4"/>
    <w:rsid w:val="00723371"/>
    <w:rsid w:val="00735896"/>
    <w:rsid w:val="007805F0"/>
    <w:rsid w:val="0079223E"/>
    <w:rsid w:val="007B1A18"/>
    <w:rsid w:val="007B3376"/>
    <w:rsid w:val="007E0A04"/>
    <w:rsid w:val="00833D68"/>
    <w:rsid w:val="0085616C"/>
    <w:rsid w:val="008809B4"/>
    <w:rsid w:val="008838ED"/>
    <w:rsid w:val="008A5FCF"/>
    <w:rsid w:val="008B7726"/>
    <w:rsid w:val="00961283"/>
    <w:rsid w:val="009709CF"/>
    <w:rsid w:val="00972E3A"/>
    <w:rsid w:val="00981513"/>
    <w:rsid w:val="009C2F36"/>
    <w:rsid w:val="009E4FA7"/>
    <w:rsid w:val="009F4CB4"/>
    <w:rsid w:val="00A66147"/>
    <w:rsid w:val="00AB1705"/>
    <w:rsid w:val="00AD6651"/>
    <w:rsid w:val="00AE0E9E"/>
    <w:rsid w:val="00B37815"/>
    <w:rsid w:val="00B43FE3"/>
    <w:rsid w:val="00B645C8"/>
    <w:rsid w:val="00B767E3"/>
    <w:rsid w:val="00B77D57"/>
    <w:rsid w:val="00C0598E"/>
    <w:rsid w:val="00C11684"/>
    <w:rsid w:val="00C136DA"/>
    <w:rsid w:val="00D31D50"/>
    <w:rsid w:val="00D41A8C"/>
    <w:rsid w:val="00D60E95"/>
    <w:rsid w:val="00D71A0C"/>
    <w:rsid w:val="00DC0229"/>
    <w:rsid w:val="00DE6FE6"/>
    <w:rsid w:val="00EC4568"/>
    <w:rsid w:val="00F82EDB"/>
    <w:rsid w:val="00F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D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D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D5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D5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D5D"/>
    <w:rPr>
      <w:rFonts w:ascii="Tahoma" w:hAnsi="Tahoma"/>
      <w:sz w:val="18"/>
      <w:szCs w:val="18"/>
    </w:rPr>
  </w:style>
  <w:style w:type="table" w:styleId="3-4">
    <w:name w:val="Medium Grid 3 Accent 4"/>
    <w:basedOn w:val="a1"/>
    <w:uiPriority w:val="69"/>
    <w:rsid w:val="0085616C"/>
    <w:pPr>
      <w:spacing w:after="0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6">
    <w:name w:val="Table Grid"/>
    <w:basedOn w:val="a1"/>
    <w:uiPriority w:val="59"/>
    <w:rsid w:val="00A6614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41A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D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D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D5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D5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D5D"/>
    <w:rPr>
      <w:rFonts w:ascii="Tahoma" w:hAnsi="Tahoma"/>
      <w:sz w:val="18"/>
      <w:szCs w:val="18"/>
    </w:rPr>
  </w:style>
  <w:style w:type="table" w:styleId="3-4">
    <w:name w:val="Medium Grid 3 Accent 4"/>
    <w:basedOn w:val="a1"/>
    <w:uiPriority w:val="69"/>
    <w:rsid w:val="0085616C"/>
    <w:pPr>
      <w:spacing w:after="0" w:line="240" w:lineRule="auto"/>
    </w:pPr>
    <w:rPr>
      <w:rFonts w:eastAsiaTheme="minorEastAsia"/>
      <w:kern w:val="2"/>
      <w:sz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6">
    <w:name w:val="Table Grid"/>
    <w:basedOn w:val="a1"/>
    <w:uiPriority w:val="59"/>
    <w:rsid w:val="00A66147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1A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4B1103-C107-4B36-A5E6-8D310CEB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967</Characters>
  <Application>Microsoft Office Word</Application>
  <DocSecurity>0</DocSecurity>
  <Lines>8</Lines>
  <Paragraphs>2</Paragraphs>
  <ScaleCrop>false</ScaleCrop>
  <Company>china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2016-04-12T05:12:00Z</cp:lastPrinted>
  <dcterms:created xsi:type="dcterms:W3CDTF">2016-04-12T02:24:00Z</dcterms:created>
  <dcterms:modified xsi:type="dcterms:W3CDTF">2016-04-14T00:50:00Z</dcterms:modified>
</cp:coreProperties>
</file>